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3A2" w:rsidRDefault="0089481C" w:rsidP="00C563A2">
      <w:pPr>
        <w:pStyle w:val="NoSpacing"/>
        <w:ind w:right="-180"/>
        <w:rPr>
          <w:rFonts w:ascii="Times New Roman" w:hAnsi="Times New Roman" w:cs="Times New Roman"/>
          <w:sz w:val="36"/>
          <w:szCs w:val="36"/>
        </w:rPr>
      </w:pPr>
      <w:bookmarkStart w:id="0" w:name="_GoBack"/>
      <w:bookmarkEnd w:id="0"/>
      <w:r w:rsidRPr="00722AF6">
        <w:rPr>
          <w:b/>
          <w:noProof/>
          <w:color w:val="005EA1"/>
          <w:sz w:val="36"/>
          <w:szCs w:val="36"/>
        </w:rPr>
        <w:drawing>
          <wp:anchor distT="0" distB="0" distL="114300" distR="114300" simplePos="0" relativeHeight="251662336" behindDoc="0" locked="0" layoutInCell="1" allowOverlap="1" wp14:anchorId="5A222977" wp14:editId="6B9DA035">
            <wp:simplePos x="0" y="0"/>
            <wp:positionH relativeFrom="margin">
              <wp:posOffset>-328930</wp:posOffset>
            </wp:positionH>
            <wp:positionV relativeFrom="margin">
              <wp:posOffset>-126365</wp:posOffset>
            </wp:positionV>
            <wp:extent cx="1157605" cy="18764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 Rectangle_RGB.png"/>
                    <pic:cNvPicPr/>
                  </pic:nvPicPr>
                  <pic:blipFill rotWithShape="1">
                    <a:blip r:embed="rId7">
                      <a:extLst>
                        <a:ext uri="{28A0092B-C50C-407E-A947-70E740481C1C}">
                          <a14:useLocalDpi xmlns:a14="http://schemas.microsoft.com/office/drawing/2010/main" val="0"/>
                        </a:ext>
                      </a:extLst>
                    </a:blip>
                    <a:srcRect l="7354" t="8114" r="7354" b="7139"/>
                    <a:stretch/>
                  </pic:blipFill>
                  <pic:spPr bwMode="auto">
                    <a:xfrm>
                      <a:off x="0" y="0"/>
                      <a:ext cx="1157605" cy="187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69A1">
        <w:rPr>
          <w:rFonts w:ascii="Times New Roman" w:hAnsi="Times New Roman" w:cs="Times New Roman"/>
          <w:sz w:val="36"/>
          <w:szCs w:val="36"/>
        </w:rPr>
        <w:t xml:space="preserve">St. </w:t>
      </w:r>
      <w:r w:rsidR="00C555F0">
        <w:rPr>
          <w:rFonts w:ascii="Times New Roman" w:hAnsi="Times New Roman" w:cs="Times New Roman"/>
          <w:sz w:val="36"/>
          <w:szCs w:val="36"/>
        </w:rPr>
        <w:t>Theresa</w:t>
      </w:r>
      <w:r w:rsidR="007269A1">
        <w:rPr>
          <w:rFonts w:ascii="Times New Roman" w:hAnsi="Times New Roman" w:cs="Times New Roman"/>
          <w:sz w:val="36"/>
          <w:szCs w:val="36"/>
        </w:rPr>
        <w:t xml:space="preserve"> Catholic Church</w:t>
      </w:r>
      <w:r w:rsidR="00C563A2">
        <w:rPr>
          <w:rFonts w:ascii="Times New Roman" w:hAnsi="Times New Roman" w:cs="Times New Roman"/>
          <w:sz w:val="36"/>
          <w:szCs w:val="36"/>
        </w:rPr>
        <w:t xml:space="preserve">, </w:t>
      </w:r>
      <w:r w:rsidR="00536DD8" w:rsidRPr="00722AF6">
        <w:rPr>
          <w:rFonts w:ascii="Times New Roman" w:hAnsi="Times New Roman" w:cs="Times New Roman"/>
          <w:sz w:val="36"/>
          <w:szCs w:val="36"/>
        </w:rPr>
        <w:t xml:space="preserve">Catholic </w:t>
      </w:r>
      <w:r w:rsidR="00722AF6" w:rsidRPr="00722AF6">
        <w:rPr>
          <w:rFonts w:ascii="Times New Roman" w:hAnsi="Times New Roman" w:cs="Times New Roman"/>
          <w:sz w:val="36"/>
          <w:szCs w:val="36"/>
        </w:rPr>
        <w:t>Charities</w:t>
      </w:r>
      <w:r w:rsidR="00722AF6">
        <w:rPr>
          <w:rFonts w:ascii="Times New Roman" w:hAnsi="Times New Roman" w:cs="Times New Roman"/>
          <w:sz w:val="36"/>
          <w:szCs w:val="36"/>
        </w:rPr>
        <w:t>,</w:t>
      </w:r>
      <w:r w:rsidR="00722AF6" w:rsidRPr="00722AF6">
        <w:rPr>
          <w:rFonts w:ascii="Times New Roman" w:hAnsi="Times New Roman" w:cs="Times New Roman"/>
          <w:sz w:val="36"/>
          <w:szCs w:val="36"/>
        </w:rPr>
        <w:t xml:space="preserve"> </w:t>
      </w:r>
      <w:r>
        <w:rPr>
          <w:rFonts w:ascii="Times New Roman" w:hAnsi="Times New Roman" w:cs="Times New Roman"/>
          <w:sz w:val="36"/>
          <w:szCs w:val="36"/>
        </w:rPr>
        <w:t xml:space="preserve">and </w:t>
      </w:r>
      <w:r w:rsidR="00722AF6" w:rsidRPr="00722AF6">
        <w:rPr>
          <w:rFonts w:ascii="Times New Roman" w:hAnsi="Times New Roman" w:cs="Times New Roman"/>
          <w:sz w:val="36"/>
          <w:szCs w:val="36"/>
        </w:rPr>
        <w:t>Britepaths</w:t>
      </w:r>
      <w:r w:rsidR="00536DD8" w:rsidRPr="00722AF6">
        <w:rPr>
          <w:rFonts w:ascii="Times New Roman" w:hAnsi="Times New Roman" w:cs="Times New Roman"/>
          <w:sz w:val="36"/>
          <w:szCs w:val="36"/>
        </w:rPr>
        <w:t xml:space="preserve"> </w:t>
      </w:r>
    </w:p>
    <w:p w:rsidR="0089481C" w:rsidRPr="0089481C" w:rsidRDefault="001676D5" w:rsidP="0089481C">
      <w:pPr>
        <w:pStyle w:val="NoSpacing"/>
        <w:jc w:val="center"/>
        <w:rPr>
          <w:rFonts w:ascii="Times New Roman" w:hAnsi="Times New Roman" w:cs="Times New Roman"/>
          <w:i/>
          <w:sz w:val="36"/>
          <w:szCs w:val="36"/>
        </w:rPr>
      </w:pPr>
      <w:r>
        <w:rPr>
          <w:rFonts w:ascii="Times New Roman" w:hAnsi="Times New Roman" w:cs="Times New Roman"/>
          <w:sz w:val="36"/>
          <w:szCs w:val="36"/>
        </w:rPr>
        <w:t>~</w:t>
      </w:r>
      <w:r w:rsidR="0089481C">
        <w:rPr>
          <w:rFonts w:ascii="Times New Roman" w:hAnsi="Times New Roman" w:cs="Times New Roman"/>
          <w:sz w:val="36"/>
          <w:szCs w:val="36"/>
        </w:rPr>
        <w:t xml:space="preserve"> </w:t>
      </w:r>
      <w:r w:rsidR="0089481C" w:rsidRPr="0089481C">
        <w:rPr>
          <w:rFonts w:ascii="Times New Roman" w:hAnsi="Times New Roman" w:cs="Times New Roman"/>
          <w:i/>
          <w:sz w:val="36"/>
          <w:szCs w:val="36"/>
        </w:rPr>
        <w:t>Invite You to Attend</w:t>
      </w:r>
      <w:r>
        <w:rPr>
          <w:rFonts w:ascii="Times New Roman" w:hAnsi="Times New Roman" w:cs="Times New Roman"/>
          <w:i/>
          <w:sz w:val="36"/>
          <w:szCs w:val="36"/>
        </w:rPr>
        <w:t xml:space="preserve"> ~</w:t>
      </w:r>
    </w:p>
    <w:p w:rsidR="0089481C" w:rsidRDefault="0089481C" w:rsidP="0089481C">
      <w:pPr>
        <w:pStyle w:val="NoSpacing"/>
        <w:jc w:val="center"/>
        <w:rPr>
          <w:b/>
          <w:color w:val="005EA1"/>
          <w:sz w:val="44"/>
          <w:szCs w:val="44"/>
        </w:rPr>
      </w:pPr>
      <w:r>
        <w:rPr>
          <w:b/>
          <w:color w:val="005EA1"/>
          <w:sz w:val="44"/>
          <w:szCs w:val="44"/>
        </w:rPr>
        <w:t>FREE</w:t>
      </w:r>
    </w:p>
    <w:p w:rsidR="00471DA9" w:rsidRPr="000C5162" w:rsidRDefault="00471DA9" w:rsidP="00722AF6">
      <w:pPr>
        <w:pStyle w:val="NoSpacing"/>
        <w:jc w:val="center"/>
        <w:rPr>
          <w:b/>
          <w:color w:val="005EA1"/>
          <w:sz w:val="44"/>
          <w:szCs w:val="44"/>
        </w:rPr>
      </w:pPr>
      <w:r w:rsidRPr="000C5162">
        <w:rPr>
          <w:b/>
          <w:color w:val="005EA1"/>
          <w:sz w:val="44"/>
          <w:szCs w:val="44"/>
        </w:rPr>
        <w:t xml:space="preserve">Budgeting &amp; Money Management </w:t>
      </w:r>
      <w:r w:rsidR="000C5162">
        <w:rPr>
          <w:b/>
          <w:color w:val="005EA1"/>
          <w:sz w:val="44"/>
          <w:szCs w:val="44"/>
        </w:rPr>
        <w:t>W</w:t>
      </w:r>
      <w:r w:rsidRPr="000C5162">
        <w:rPr>
          <w:b/>
          <w:color w:val="005EA1"/>
          <w:sz w:val="44"/>
          <w:szCs w:val="44"/>
        </w:rPr>
        <w:t>orkshop</w:t>
      </w:r>
    </w:p>
    <w:p w:rsidR="00B0002F" w:rsidRPr="00471DA9" w:rsidRDefault="00B25957" w:rsidP="007269A1">
      <w:pPr>
        <w:pStyle w:val="NoSpacing"/>
        <w:ind w:left="720" w:firstLine="720"/>
        <w:jc w:val="center"/>
        <w:rPr>
          <w:sz w:val="28"/>
          <w:szCs w:val="28"/>
        </w:rPr>
      </w:pPr>
      <w:r w:rsidRPr="00471DA9">
        <w:rPr>
          <w:b/>
          <w:sz w:val="28"/>
          <w:szCs w:val="28"/>
        </w:rPr>
        <w:t>7:</w:t>
      </w:r>
      <w:r w:rsidR="00471DA9" w:rsidRPr="00471DA9">
        <w:rPr>
          <w:b/>
          <w:sz w:val="28"/>
          <w:szCs w:val="28"/>
        </w:rPr>
        <w:t>0</w:t>
      </w:r>
      <w:r w:rsidR="00FA086E" w:rsidRPr="00471DA9">
        <w:rPr>
          <w:b/>
          <w:sz w:val="28"/>
          <w:szCs w:val="28"/>
        </w:rPr>
        <w:t>0</w:t>
      </w:r>
      <w:r w:rsidRPr="00471DA9">
        <w:rPr>
          <w:b/>
          <w:sz w:val="28"/>
          <w:szCs w:val="28"/>
        </w:rPr>
        <w:t xml:space="preserve"> p.m. – 9:</w:t>
      </w:r>
      <w:r w:rsidR="00471DA9" w:rsidRPr="00471DA9">
        <w:rPr>
          <w:b/>
          <w:sz w:val="28"/>
          <w:szCs w:val="28"/>
        </w:rPr>
        <w:t>0</w:t>
      </w:r>
      <w:r w:rsidR="00FA086E" w:rsidRPr="00471DA9">
        <w:rPr>
          <w:b/>
          <w:sz w:val="28"/>
          <w:szCs w:val="28"/>
        </w:rPr>
        <w:t>0</w:t>
      </w:r>
      <w:r w:rsidRPr="00471DA9">
        <w:rPr>
          <w:b/>
          <w:sz w:val="28"/>
          <w:szCs w:val="28"/>
        </w:rPr>
        <w:t xml:space="preserve"> p.m.</w:t>
      </w:r>
    </w:p>
    <w:p w:rsidR="00E01989" w:rsidRPr="00471DA9" w:rsidRDefault="00D2721A" w:rsidP="006E032E">
      <w:pPr>
        <w:pStyle w:val="NoSpacing"/>
        <w:ind w:left="720" w:firstLine="720"/>
        <w:jc w:val="center"/>
        <w:rPr>
          <w:b/>
          <w:sz w:val="28"/>
          <w:szCs w:val="28"/>
        </w:rPr>
      </w:pPr>
      <w:r>
        <w:rPr>
          <w:b/>
          <w:sz w:val="28"/>
          <w:szCs w:val="28"/>
        </w:rPr>
        <w:t>T</w:t>
      </w:r>
      <w:r w:rsidR="00C555F0">
        <w:rPr>
          <w:b/>
          <w:sz w:val="28"/>
          <w:szCs w:val="28"/>
        </w:rPr>
        <w:t>hursday</w:t>
      </w:r>
      <w:r w:rsidR="00474DB9">
        <w:rPr>
          <w:b/>
          <w:sz w:val="28"/>
          <w:szCs w:val="28"/>
        </w:rPr>
        <w:t>,</w:t>
      </w:r>
      <w:r w:rsidR="00471DA9" w:rsidRPr="00471DA9">
        <w:rPr>
          <w:b/>
          <w:sz w:val="28"/>
          <w:szCs w:val="28"/>
        </w:rPr>
        <w:t xml:space="preserve"> </w:t>
      </w:r>
      <w:r w:rsidR="00C555F0">
        <w:rPr>
          <w:b/>
          <w:sz w:val="28"/>
          <w:szCs w:val="28"/>
        </w:rPr>
        <w:t xml:space="preserve">February </w:t>
      </w:r>
      <w:r w:rsidR="0042337A">
        <w:rPr>
          <w:b/>
          <w:sz w:val="28"/>
          <w:szCs w:val="28"/>
        </w:rPr>
        <w:t>22</w:t>
      </w:r>
      <w:r w:rsidR="0042337A" w:rsidRPr="0042337A">
        <w:rPr>
          <w:b/>
          <w:sz w:val="28"/>
          <w:szCs w:val="28"/>
          <w:vertAlign w:val="superscript"/>
        </w:rPr>
        <w:t>nd</w:t>
      </w:r>
      <w:r w:rsidR="0042337A">
        <w:rPr>
          <w:b/>
          <w:sz w:val="28"/>
          <w:szCs w:val="28"/>
        </w:rPr>
        <w:t xml:space="preserve"> </w:t>
      </w:r>
      <w:r w:rsidR="00EF2AC7">
        <w:rPr>
          <w:b/>
          <w:sz w:val="28"/>
          <w:szCs w:val="28"/>
        </w:rPr>
        <w:t xml:space="preserve"> </w:t>
      </w:r>
      <w:r>
        <w:rPr>
          <w:b/>
          <w:sz w:val="28"/>
          <w:szCs w:val="28"/>
        </w:rPr>
        <w:t xml:space="preserve"> </w:t>
      </w:r>
      <w:r w:rsidR="0089481C">
        <w:rPr>
          <w:b/>
          <w:sz w:val="28"/>
          <w:szCs w:val="28"/>
        </w:rPr>
        <w:t xml:space="preserve"> </w:t>
      </w:r>
    </w:p>
    <w:p w:rsidR="00E01989" w:rsidRPr="00A65E60" w:rsidRDefault="007269A1" w:rsidP="00722AF6">
      <w:pPr>
        <w:pStyle w:val="NoSpacing"/>
        <w:ind w:left="1440"/>
        <w:jc w:val="center"/>
        <w:rPr>
          <w:sz w:val="24"/>
          <w:szCs w:val="24"/>
        </w:rPr>
      </w:pPr>
      <w:r>
        <w:rPr>
          <w:sz w:val="24"/>
          <w:szCs w:val="24"/>
        </w:rPr>
        <w:t xml:space="preserve">St. </w:t>
      </w:r>
      <w:r w:rsidR="001F4CE3">
        <w:rPr>
          <w:sz w:val="24"/>
          <w:szCs w:val="24"/>
        </w:rPr>
        <w:t>Theresa Catholic Church</w:t>
      </w:r>
    </w:p>
    <w:p w:rsidR="001F4CE3" w:rsidRDefault="001F4CE3" w:rsidP="001F4CE3">
      <w:pPr>
        <w:jc w:val="center"/>
        <w:rPr>
          <w:sz w:val="24"/>
          <w:szCs w:val="24"/>
        </w:rPr>
      </w:pPr>
      <w:r>
        <w:rPr>
          <w:sz w:val="24"/>
          <w:szCs w:val="24"/>
        </w:rPr>
        <w:t xml:space="preserve">                               21370 St. Theresa Lane, </w:t>
      </w:r>
      <w:r w:rsidRPr="001F4CE3">
        <w:rPr>
          <w:sz w:val="24"/>
          <w:szCs w:val="24"/>
        </w:rPr>
        <w:t>Ashburn, VA 20147</w:t>
      </w:r>
    </w:p>
    <w:p w:rsidR="00BA1358" w:rsidRPr="001F4CE3" w:rsidRDefault="00BA1358" w:rsidP="001F4CE3">
      <w:pPr>
        <w:rPr>
          <w:sz w:val="24"/>
          <w:szCs w:val="24"/>
        </w:rPr>
      </w:pPr>
      <w:r w:rsidRPr="00BA1358">
        <w:rPr>
          <w:rFonts w:ascii="Verdana" w:hAnsi="Verdana"/>
          <w:sz w:val="24"/>
          <w:szCs w:val="24"/>
        </w:rPr>
        <w:t xml:space="preserve">Are you tired of trying to make ends meet? Don't have a monthly budget? Want to plan for a better future for you and your children?  This </w:t>
      </w:r>
      <w:r w:rsidR="00A65E60">
        <w:rPr>
          <w:rFonts w:ascii="Verdana" w:hAnsi="Verdana"/>
          <w:sz w:val="24"/>
          <w:szCs w:val="24"/>
        </w:rPr>
        <w:t xml:space="preserve">FREE </w:t>
      </w:r>
      <w:r w:rsidRPr="00BA1358">
        <w:rPr>
          <w:rFonts w:ascii="Verdana" w:hAnsi="Verdana"/>
          <w:sz w:val="24"/>
          <w:szCs w:val="24"/>
        </w:rPr>
        <w:t>workshop is for you!</w:t>
      </w:r>
    </w:p>
    <w:p w:rsidR="00BA1358" w:rsidRPr="00BA1358" w:rsidRDefault="00722AF6" w:rsidP="00BA1358">
      <w:pPr>
        <w:rPr>
          <w:rFonts w:ascii="Verdana" w:hAnsi="Verdana"/>
          <w:sz w:val="24"/>
          <w:szCs w:val="24"/>
        </w:rPr>
      </w:pPr>
      <w:r>
        <w:rPr>
          <w:rFonts w:ascii="Verdana" w:hAnsi="Verdana"/>
          <w:noProof/>
          <w:sz w:val="24"/>
          <w:szCs w:val="24"/>
        </w:rPr>
        <w:drawing>
          <wp:anchor distT="0" distB="0" distL="114300" distR="114300" simplePos="0" relativeHeight="251660288" behindDoc="0" locked="0" layoutInCell="1" allowOverlap="1" wp14:anchorId="14FE3272" wp14:editId="76E1F429">
            <wp:simplePos x="0" y="0"/>
            <wp:positionH relativeFrom="margin">
              <wp:posOffset>3428365</wp:posOffset>
            </wp:positionH>
            <wp:positionV relativeFrom="margin">
              <wp:posOffset>3836670</wp:posOffset>
            </wp:positionV>
            <wp:extent cx="2733675" cy="1811020"/>
            <wp:effectExtent l="0" t="0" r="9525" b="0"/>
            <wp:wrapSquare wrapText="bothSides"/>
            <wp:docPr id="1" name="Picture 1" descr="C:\Users\mmrozek\AppData\Local\Microsoft\Windows\Temporary Internet Files\Content.Outlook\PHVZSQJY\mom and kid pig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rozek\AppData\Local\Microsoft\Windows\Temporary Internet Files\Content.Outlook\PHVZSQJY\mom and kid pigg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181102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BA1358" w:rsidRPr="00BA1358">
        <w:rPr>
          <w:rFonts w:ascii="Verdana" w:hAnsi="Verdana"/>
          <w:b/>
          <w:bCs/>
          <w:sz w:val="24"/>
          <w:szCs w:val="24"/>
        </w:rPr>
        <w:t>Topics will include</w:t>
      </w:r>
      <w:r w:rsidR="00BA1358" w:rsidRPr="00BA1358">
        <w:rPr>
          <w:rFonts w:ascii="Verdana" w:hAnsi="Verdana"/>
          <w:sz w:val="24"/>
          <w:szCs w:val="24"/>
        </w:rPr>
        <w:t>:</w:t>
      </w:r>
      <w:r w:rsidR="000C5162" w:rsidRPr="000C516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A1358" w:rsidRPr="00BA1358" w:rsidRDefault="00BA1358" w:rsidP="00BA1358">
      <w:pPr>
        <w:pStyle w:val="ListParagraph"/>
        <w:numPr>
          <w:ilvl w:val="0"/>
          <w:numId w:val="2"/>
        </w:numPr>
        <w:rPr>
          <w:rFonts w:ascii="Verdana" w:hAnsi="Verdana"/>
          <w:sz w:val="24"/>
          <w:szCs w:val="24"/>
        </w:rPr>
      </w:pPr>
      <w:r w:rsidRPr="00BA1358">
        <w:rPr>
          <w:rFonts w:ascii="Verdana" w:hAnsi="Verdana"/>
          <w:sz w:val="24"/>
          <w:szCs w:val="24"/>
        </w:rPr>
        <w:t>Identify tools to help you manage your money</w:t>
      </w:r>
    </w:p>
    <w:p w:rsidR="00BA1358" w:rsidRPr="00BA1358" w:rsidRDefault="00BA1358" w:rsidP="00BA1358">
      <w:pPr>
        <w:pStyle w:val="ListParagraph"/>
        <w:numPr>
          <w:ilvl w:val="0"/>
          <w:numId w:val="2"/>
        </w:numPr>
        <w:rPr>
          <w:rFonts w:ascii="Verdana" w:hAnsi="Verdana"/>
          <w:sz w:val="24"/>
          <w:szCs w:val="24"/>
        </w:rPr>
      </w:pPr>
      <w:r w:rsidRPr="00BA1358">
        <w:rPr>
          <w:rFonts w:ascii="Verdana" w:hAnsi="Verdana"/>
          <w:sz w:val="24"/>
          <w:szCs w:val="24"/>
        </w:rPr>
        <w:t xml:space="preserve">Prepare a personal </w:t>
      </w:r>
      <w:r w:rsidR="00E37533" w:rsidRPr="00BA1358">
        <w:rPr>
          <w:rFonts w:ascii="Verdana" w:hAnsi="Verdana"/>
          <w:sz w:val="24"/>
          <w:szCs w:val="24"/>
        </w:rPr>
        <w:t>spending</w:t>
      </w:r>
      <w:r w:rsidRPr="00BA1358">
        <w:rPr>
          <w:rFonts w:ascii="Verdana" w:hAnsi="Verdana"/>
          <w:sz w:val="24"/>
          <w:szCs w:val="24"/>
        </w:rPr>
        <w:t xml:space="preserve"> plan or </w:t>
      </w:r>
      <w:r w:rsidR="00E37533" w:rsidRPr="00BA1358">
        <w:rPr>
          <w:rFonts w:ascii="Verdana" w:hAnsi="Verdana"/>
          <w:sz w:val="24"/>
          <w:szCs w:val="24"/>
        </w:rPr>
        <w:t>budget</w:t>
      </w:r>
    </w:p>
    <w:p w:rsidR="00BA1358" w:rsidRPr="00BA1358" w:rsidRDefault="00E37533" w:rsidP="00BA1358">
      <w:pPr>
        <w:pStyle w:val="ListParagraph"/>
        <w:numPr>
          <w:ilvl w:val="0"/>
          <w:numId w:val="2"/>
        </w:numPr>
        <w:rPr>
          <w:rFonts w:ascii="Verdana" w:hAnsi="Verdana"/>
          <w:sz w:val="24"/>
          <w:szCs w:val="24"/>
        </w:rPr>
      </w:pPr>
      <w:r>
        <w:rPr>
          <w:rFonts w:ascii="Verdana" w:hAnsi="Verdana"/>
          <w:sz w:val="24"/>
          <w:szCs w:val="24"/>
        </w:rPr>
        <w:t>Estimate m</w:t>
      </w:r>
      <w:r w:rsidR="00BA1358" w:rsidRPr="00BA1358">
        <w:rPr>
          <w:rFonts w:ascii="Verdana" w:hAnsi="Verdana"/>
          <w:sz w:val="24"/>
          <w:szCs w:val="24"/>
        </w:rPr>
        <w:t>onthly income and expenses</w:t>
      </w:r>
    </w:p>
    <w:p w:rsidR="00BA1358" w:rsidRPr="00BA1358" w:rsidRDefault="00BA1358" w:rsidP="00BA1358">
      <w:pPr>
        <w:pStyle w:val="ListParagraph"/>
        <w:numPr>
          <w:ilvl w:val="0"/>
          <w:numId w:val="2"/>
        </w:numPr>
        <w:rPr>
          <w:rFonts w:ascii="Verdana" w:hAnsi="Verdana"/>
          <w:sz w:val="24"/>
          <w:szCs w:val="24"/>
        </w:rPr>
      </w:pPr>
      <w:r w:rsidRPr="00BA1358">
        <w:rPr>
          <w:rFonts w:ascii="Verdana" w:hAnsi="Verdana"/>
          <w:sz w:val="24"/>
          <w:szCs w:val="24"/>
        </w:rPr>
        <w:t>Identify ways to decrease spending and increase income</w:t>
      </w:r>
    </w:p>
    <w:p w:rsidR="00BA1358" w:rsidRPr="00BA1358" w:rsidRDefault="00BA1358" w:rsidP="00BA1358">
      <w:pPr>
        <w:pStyle w:val="ListParagraph"/>
        <w:numPr>
          <w:ilvl w:val="0"/>
          <w:numId w:val="2"/>
        </w:numPr>
        <w:rPr>
          <w:rFonts w:ascii="Verdana" w:hAnsi="Verdana"/>
          <w:sz w:val="24"/>
          <w:szCs w:val="24"/>
        </w:rPr>
      </w:pPr>
      <w:r w:rsidRPr="00BA1358">
        <w:rPr>
          <w:rFonts w:ascii="Verdana" w:hAnsi="Verdana"/>
          <w:sz w:val="24"/>
          <w:szCs w:val="24"/>
        </w:rPr>
        <w:t>Set financial goals</w:t>
      </w:r>
    </w:p>
    <w:p w:rsidR="00BA1358" w:rsidRPr="00BA1358" w:rsidRDefault="00BA1358" w:rsidP="00BA1358">
      <w:pPr>
        <w:pStyle w:val="ListParagraph"/>
        <w:numPr>
          <w:ilvl w:val="0"/>
          <w:numId w:val="2"/>
        </w:numPr>
        <w:rPr>
          <w:rFonts w:ascii="Verdana" w:hAnsi="Verdana"/>
          <w:sz w:val="24"/>
          <w:szCs w:val="24"/>
        </w:rPr>
      </w:pPr>
      <w:r w:rsidRPr="00BA1358">
        <w:rPr>
          <w:rFonts w:ascii="Verdana" w:hAnsi="Verdana"/>
          <w:sz w:val="24"/>
          <w:szCs w:val="24"/>
        </w:rPr>
        <w:t>Strategize how to reduce debt</w:t>
      </w:r>
    </w:p>
    <w:p w:rsidR="00A65E60" w:rsidRDefault="00BA1358" w:rsidP="00BA1358">
      <w:pPr>
        <w:rPr>
          <w:rFonts w:ascii="Verdana" w:hAnsi="Verdana"/>
          <w:sz w:val="24"/>
          <w:szCs w:val="24"/>
        </w:rPr>
      </w:pPr>
      <w:r w:rsidRPr="00BA1358">
        <w:rPr>
          <w:rFonts w:ascii="Verdana" w:hAnsi="Verdana"/>
          <w:sz w:val="24"/>
          <w:szCs w:val="24"/>
        </w:rPr>
        <w:t>This workshop is for all who are interested in better managing their finances. Great for single parent families, couples, seniors on fixed incomes and young adults out in the workplace for the first time.  </w:t>
      </w:r>
    </w:p>
    <w:p w:rsidR="00BA1358" w:rsidRPr="00BA1358" w:rsidRDefault="00BA1358" w:rsidP="00FD11F0">
      <w:pPr>
        <w:rPr>
          <w:rFonts w:ascii="Verdana" w:hAnsi="Verdana"/>
          <w:sz w:val="24"/>
          <w:szCs w:val="24"/>
        </w:rPr>
      </w:pPr>
      <w:r w:rsidRPr="00BA1358">
        <w:rPr>
          <w:rFonts w:ascii="Verdana" w:hAnsi="Verdana"/>
          <w:sz w:val="24"/>
          <w:szCs w:val="24"/>
        </w:rPr>
        <w:t xml:space="preserve">All are welcome, regardless of religious affiliation. </w:t>
      </w:r>
      <w:r w:rsidR="00E37533">
        <w:rPr>
          <w:rFonts w:ascii="Verdana" w:hAnsi="Verdana"/>
          <w:sz w:val="24"/>
          <w:szCs w:val="24"/>
        </w:rPr>
        <w:t>Bring a friend!</w:t>
      </w:r>
    </w:p>
    <w:p w:rsidR="00BA1358" w:rsidRDefault="00D2721A" w:rsidP="0017578F">
      <w:pPr>
        <w:rPr>
          <w:rFonts w:ascii="Verdana" w:hAnsi="Verdana"/>
          <w:b/>
          <w:bCs/>
          <w:sz w:val="24"/>
          <w:szCs w:val="24"/>
        </w:rPr>
      </w:pPr>
      <w:r>
        <w:rPr>
          <w:rFonts w:ascii="Verdana" w:hAnsi="Verdana"/>
          <w:b/>
          <w:bCs/>
          <w:sz w:val="24"/>
          <w:szCs w:val="24"/>
        </w:rPr>
        <w:t xml:space="preserve">Attendance is free and you can show up at the door, but we highly encourage you to RSVP </w:t>
      </w:r>
      <w:r w:rsidR="00C757BF">
        <w:rPr>
          <w:rFonts w:ascii="Verdana" w:hAnsi="Verdana"/>
          <w:b/>
          <w:bCs/>
          <w:sz w:val="24"/>
          <w:szCs w:val="24"/>
        </w:rPr>
        <w:t xml:space="preserve">at </w:t>
      </w:r>
      <w:r w:rsidR="00675A99" w:rsidRPr="00675A99">
        <w:rPr>
          <w:rFonts w:ascii="Verdana" w:hAnsi="Verdana"/>
          <w:b/>
          <w:bCs/>
          <w:sz w:val="24"/>
          <w:szCs w:val="24"/>
        </w:rPr>
        <w:t>bit.ly/finwkst</w:t>
      </w:r>
      <w:r w:rsidR="00C757BF">
        <w:rPr>
          <w:rFonts w:ascii="Verdana" w:hAnsi="Verdana"/>
          <w:b/>
          <w:bCs/>
          <w:sz w:val="24"/>
          <w:szCs w:val="24"/>
        </w:rPr>
        <w:t xml:space="preserve">- </w:t>
      </w:r>
      <w:r>
        <w:rPr>
          <w:rFonts w:ascii="Verdana" w:hAnsi="Verdana"/>
          <w:b/>
          <w:bCs/>
          <w:sz w:val="24"/>
          <w:szCs w:val="24"/>
        </w:rPr>
        <w:t>Thank you!</w:t>
      </w:r>
    </w:p>
    <w:p w:rsidR="001F4CE3" w:rsidRDefault="001F4CE3" w:rsidP="00A65E60">
      <w:pPr>
        <w:pStyle w:val="NoSpacing"/>
        <w:jc w:val="center"/>
        <w:rPr>
          <w:noProof/>
        </w:rPr>
      </w:pPr>
    </w:p>
    <w:p w:rsidR="004A191D" w:rsidRDefault="00722AF6" w:rsidP="00A65E60">
      <w:pPr>
        <w:pStyle w:val="NoSpacing"/>
        <w:jc w:val="center"/>
      </w:pPr>
      <w:r>
        <w:rPr>
          <w:noProof/>
          <w:sz w:val="24"/>
          <w:szCs w:val="24"/>
        </w:rPr>
        <w:drawing>
          <wp:anchor distT="36576" distB="36576" distL="36576" distR="36576" simplePos="0" relativeHeight="251664384" behindDoc="1" locked="0" layoutInCell="1" allowOverlap="1" wp14:anchorId="3ED6A856" wp14:editId="4C04BA4B">
            <wp:simplePos x="0" y="0"/>
            <wp:positionH relativeFrom="margin">
              <wp:posOffset>3491230</wp:posOffset>
            </wp:positionH>
            <wp:positionV relativeFrom="margin">
              <wp:posOffset>7999095</wp:posOffset>
            </wp:positionV>
            <wp:extent cx="2519045" cy="734060"/>
            <wp:effectExtent l="0" t="0" r="0" b="8890"/>
            <wp:wrapThrough wrapText="bothSides">
              <wp:wrapPolygon edited="0">
                <wp:start x="0" y="0"/>
                <wp:lineTo x="0" y="21301"/>
                <wp:lineTo x="21399" y="21301"/>
                <wp:lineTo x="21399" y="0"/>
                <wp:lineTo x="0" y="0"/>
              </wp:wrapPolygon>
            </wp:wrapThrough>
            <wp:docPr id="4" name="Picture 4" descr="Britepaths-Logo-FormerlyODB-CMYK-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tepaths-Logo-FormerlyODB-CMYK-Vertic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045" cy="734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F4CE3">
        <w:t>Catholic Charities of the Diocese of Arlington is partnering with Britepaths to bring these financial workshops to the Diocese of Arlington.</w:t>
      </w:r>
    </w:p>
    <w:sectPr w:rsidR="004A191D" w:rsidSect="00536DD8">
      <w:pgSz w:w="12240" w:h="15840"/>
      <w:pgMar w:top="1008" w:right="1440" w:bottom="1440" w:left="1440" w:header="720" w:footer="720" w:gutter="0"/>
      <w:pgBorders w:offsetFrom="page">
        <w:top w:val="thinThickThinSmallGap" w:sz="24" w:space="24" w:color="17365D" w:themeColor="text2" w:themeShade="BF"/>
        <w:left w:val="thinThickThinSmallGap" w:sz="24" w:space="24" w:color="17365D" w:themeColor="text2" w:themeShade="BF"/>
        <w:bottom w:val="thinThickThinSmallGap" w:sz="24" w:space="24" w:color="17365D" w:themeColor="text2" w:themeShade="BF"/>
        <w:right w:val="thinThickThinSmallGap" w:sz="24" w:space="24" w:color="17365D" w:themeColor="tex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BC" w:rsidRDefault="00314BBC" w:rsidP="00F65FFC">
      <w:pPr>
        <w:spacing w:after="0" w:line="240" w:lineRule="auto"/>
      </w:pPr>
      <w:r>
        <w:separator/>
      </w:r>
    </w:p>
  </w:endnote>
  <w:endnote w:type="continuationSeparator" w:id="0">
    <w:p w:rsidR="00314BBC" w:rsidRDefault="00314BBC" w:rsidP="00F6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BC" w:rsidRDefault="00314BBC" w:rsidP="00F65FFC">
      <w:pPr>
        <w:spacing w:after="0" w:line="240" w:lineRule="auto"/>
      </w:pPr>
      <w:r>
        <w:separator/>
      </w:r>
    </w:p>
  </w:footnote>
  <w:footnote w:type="continuationSeparator" w:id="0">
    <w:p w:rsidR="00314BBC" w:rsidRDefault="00314BBC" w:rsidP="00F65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B1739"/>
    <w:multiLevelType w:val="hybridMultilevel"/>
    <w:tmpl w:val="10F00D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8B6990"/>
    <w:multiLevelType w:val="hybridMultilevel"/>
    <w:tmpl w:val="372E47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AD"/>
    <w:rsid w:val="00036E3E"/>
    <w:rsid w:val="00075755"/>
    <w:rsid w:val="000C5162"/>
    <w:rsid w:val="00154201"/>
    <w:rsid w:val="001676D5"/>
    <w:rsid w:val="0017578F"/>
    <w:rsid w:val="001A3527"/>
    <w:rsid w:val="001B193E"/>
    <w:rsid w:val="001F4CE3"/>
    <w:rsid w:val="0020731E"/>
    <w:rsid w:val="0022355D"/>
    <w:rsid w:val="002D09DB"/>
    <w:rsid w:val="00311BAD"/>
    <w:rsid w:val="00314BBC"/>
    <w:rsid w:val="0042337A"/>
    <w:rsid w:val="00471DA9"/>
    <w:rsid w:val="00474DB9"/>
    <w:rsid w:val="004A191D"/>
    <w:rsid w:val="004E3136"/>
    <w:rsid w:val="004E38CF"/>
    <w:rsid w:val="00511286"/>
    <w:rsid w:val="00536DD8"/>
    <w:rsid w:val="00617C10"/>
    <w:rsid w:val="00675A99"/>
    <w:rsid w:val="006E032E"/>
    <w:rsid w:val="00722AF6"/>
    <w:rsid w:val="007269A1"/>
    <w:rsid w:val="00841CB7"/>
    <w:rsid w:val="00870C62"/>
    <w:rsid w:val="0089481C"/>
    <w:rsid w:val="008E1A97"/>
    <w:rsid w:val="009C545D"/>
    <w:rsid w:val="00A65E60"/>
    <w:rsid w:val="00A74020"/>
    <w:rsid w:val="00A94CCE"/>
    <w:rsid w:val="00AA4C55"/>
    <w:rsid w:val="00B0002F"/>
    <w:rsid w:val="00B25957"/>
    <w:rsid w:val="00B56E5F"/>
    <w:rsid w:val="00BA1358"/>
    <w:rsid w:val="00C555F0"/>
    <w:rsid w:val="00C563A2"/>
    <w:rsid w:val="00C757BF"/>
    <w:rsid w:val="00C76DF3"/>
    <w:rsid w:val="00D2721A"/>
    <w:rsid w:val="00DE720C"/>
    <w:rsid w:val="00E01989"/>
    <w:rsid w:val="00E37533"/>
    <w:rsid w:val="00E85A64"/>
    <w:rsid w:val="00EA0AFC"/>
    <w:rsid w:val="00ED5EFF"/>
    <w:rsid w:val="00EF2AC7"/>
    <w:rsid w:val="00F11D90"/>
    <w:rsid w:val="00F65FFC"/>
    <w:rsid w:val="00F776B1"/>
    <w:rsid w:val="00FA086E"/>
    <w:rsid w:val="00FD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BBF3C0D-9D2D-43EC-9572-E7C3A337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989"/>
    <w:pPr>
      <w:spacing w:after="0" w:line="240" w:lineRule="auto"/>
    </w:pPr>
  </w:style>
  <w:style w:type="paragraph" w:styleId="BalloonText">
    <w:name w:val="Balloon Text"/>
    <w:basedOn w:val="Normal"/>
    <w:link w:val="BalloonTextChar"/>
    <w:uiPriority w:val="99"/>
    <w:semiHidden/>
    <w:unhideWhenUsed/>
    <w:rsid w:val="00B00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2F"/>
    <w:rPr>
      <w:rFonts w:ascii="Tahoma" w:hAnsi="Tahoma" w:cs="Tahoma"/>
      <w:sz w:val="16"/>
      <w:szCs w:val="16"/>
    </w:rPr>
  </w:style>
  <w:style w:type="character" w:styleId="Hyperlink">
    <w:name w:val="Hyperlink"/>
    <w:basedOn w:val="DefaultParagraphFont"/>
    <w:uiPriority w:val="99"/>
    <w:unhideWhenUsed/>
    <w:rsid w:val="00B25957"/>
    <w:rPr>
      <w:color w:val="0000FF" w:themeColor="hyperlink"/>
      <w:u w:val="single"/>
    </w:rPr>
  </w:style>
  <w:style w:type="paragraph" w:styleId="ListParagraph">
    <w:name w:val="List Paragraph"/>
    <w:basedOn w:val="Normal"/>
    <w:uiPriority w:val="34"/>
    <w:qFormat/>
    <w:rsid w:val="00A94CCE"/>
    <w:pPr>
      <w:ind w:left="720"/>
      <w:contextualSpacing/>
    </w:pPr>
  </w:style>
  <w:style w:type="paragraph" w:styleId="Header">
    <w:name w:val="header"/>
    <w:basedOn w:val="Normal"/>
    <w:link w:val="HeaderChar"/>
    <w:uiPriority w:val="99"/>
    <w:unhideWhenUsed/>
    <w:rsid w:val="00F65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FFC"/>
  </w:style>
  <w:style w:type="paragraph" w:styleId="Footer">
    <w:name w:val="footer"/>
    <w:basedOn w:val="Normal"/>
    <w:link w:val="FooterChar"/>
    <w:uiPriority w:val="99"/>
    <w:unhideWhenUsed/>
    <w:rsid w:val="00F65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68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207</Words>
  <Characters>1033</Characters>
  <DocSecurity>0</DocSecurity>
  <Lines>27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